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CompanyEyebrow"/>
      </w:pPr>
      <w:r>
        <w:t xml:space="preserve">BACK TO MARKET</w:t>
      </w:r>
    </w:p>
    <w:p>
      <w:pPr>
        <w:pStyle w:val="CompanyCoverKicker"/>
      </w:pPr>
      <w:r>
        <w:t xml:space="preserve">BACK TO MARKET</w:t>
      </w:r>
    </w:p>
    <w:p>
      <w:pPr>
        <w:pStyle w:val="CompanyCoverTitle"/>
      </w:pPr>
      <w:r>
        <w:t xml:space="preserve">Company Performance Report</w:t>
      </w:r>
    </w:p>
    <w:p>
      <w:pPr>
        <w:pStyle w:val="CompanyCoverSubtitle"/>
      </w:pPr>
      <w:r>
        <w:t xml:space="preserve">Executive financial and operational performance</w:t>
      </w:r>
    </w:p>
    <w:p>
      <w:pPr>
        <w:pStyle w:val="CompanyCoverPeriod"/>
      </w:pPr>
      <w:r>
        <w:t xml:space="preserve">Year to Date 2026</w:t>
      </w:r>
    </w:p>
    <w:p>
      <w:pPr>
        <w:pStyle w:val="CompanyCoverDate"/>
      </w:pPr>
      <w:r>
        <w:t xml:space="preserve">Jan 1, 2026 - Jul 2, 2026</w:t>
      </w:r>
    </w:p>
    <w:p>
      <w:pPr>
        <w:pStyle w:val="CompanyCoverLabel"/>
      </w:pPr>
      <w:r>
        <w:t xml:space="preserve">Report Filters</w:t>
      </w:r>
    </w:p>
    <w:p>
      <w:pPr>
        <w:pStyle w:val="CompanyCoverFilter"/>
      </w:pPr>
      <w:r>
        <w:t xml:space="preserve">Period: Year to Date 2026</w:t>
      </w:r>
    </w:p>
    <w:tbl>
      <w:tblPr>
        <w:tblW w:w="9360" w:type="dxa"/>
        <w:tblInd w:w="120" w:type="dxa"/>
        <w:tblLayout w:type="fixed"/>
        <w:tblBorders>
          <w:top w:val="single" w:sz="4" w:space="0" w:color="334155"/>
          <w:left w:val="single" w:sz="4" w:space="0" w:color="334155"/>
          <w:bottom w:val="single" w:sz="4" w:space="0" w:color="334155"/>
          <w:right w:val="single" w:sz="4" w:space="0" w:color="334155"/>
          <w:insideH w:val="single" w:sz="4" w:space="0" w:color="334155"/>
          <w:insideV w:val="single" w:sz="4" w:space="0" w:color="334155"/>
        </w:tblBorders>
        <w:tblCellMar>
          <w:top w:w="180" w:type="dxa"/>
          <w:left w:w="120" w:type="dxa"/>
          <w:bottom w:w="18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INVOICED REVENUE</w:t>
            </w:r>
          </w:p>
          <w:p>
            <w:pPr>
              <w:pStyle w:val="CompanyCoverMetricValue"/>
            </w:pPr>
            <w:r>
              <w:t xml:space="preserve">$255</w:t>
            </w:r>
          </w:p>
        </w:tc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CASH COLLECTED</w:t>
            </w:r>
          </w:p>
          <w:p>
            <w:pPr>
              <w:pStyle w:val="CompanyCoverMetricValue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GROSS PROFIT</w:t>
            </w:r>
          </w:p>
          <w:p>
            <w:pPr>
              <w:pStyle w:val="CompanyCoverMetricValue"/>
            </w:pPr>
            <w:r>
              <w:t xml:space="preserve">$255</w:t>
            </w:r>
          </w:p>
        </w:tc>
        <w:tc>
          <w:tcPr>
            <w:tcW w:w="4680" w:type="dxa"/>
            <w:vAlign w:val="center"/>
            <w:shd w:val="clear" w:color="auto" w:fill="1E293B"/>
          </w:tcPr>
          <w:p>
            <w:pPr>
              <w:pStyle w:val="CompanyCoverMetricLabel"/>
            </w:pPr>
            <w:r>
              <w:t xml:space="preserve">MARGIN</w:t>
            </w:r>
          </w:p>
          <w:p>
            <w:pPr>
              <w:pStyle w:val="CompanyCoverMetricValue"/>
            </w:pPr>
            <w:r>
              <w:t xml:space="preserve">100%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CoverMeta"/>
      </w:pPr>
      <w:r>
        <w:t xml:space="preserve">Generated Jul 1, 2026, 6:51 PM</w:t>
      </w:r>
    </w:p>
    <w:p>
      <w:pPr>
        <w:pStyle w:val="CompanyCoverCompany"/>
      </w:pPr>
      <w:r>
        <w:t xml:space="preserve">CRP Group LLC</w:t>
      </w:r>
    </w:p>
    <w:p>
      <w:r>
        <w:br w:type="page"/>
      </w:r>
    </w:p>
    <w:p>
      <w:pPr>
        <w:pStyle w:val="CompanyHeading1"/>
      </w:pPr>
      <w:r>
        <w:t xml:space="preserve">Company KPIs</w:t>
      </w:r>
    </w:p>
    <w:p>
      <w:pPr>
        <w:pStyle w:val="CompanySectionDescription"/>
      </w:pPr>
      <w:r>
        <w:t xml:space="preserve">Executive performance indicators for the selected reporting period.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PROPOSAL VALUE</w:t>
            </w:r>
          </w:p>
          <w:p>
            <w:pPr>
              <w:pStyle w:val="CompanyMetricValue"/>
            </w:pPr>
            <w:r>
              <w:t xml:space="preserve">$1,200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APPROVED REVENUE</w:t>
            </w:r>
          </w:p>
          <w:p>
            <w:pPr>
              <w:pStyle w:val="CompanyMetricValuePrimary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INVOICED REVENUE</w:t>
            </w:r>
          </w:p>
          <w:p>
            <w:pPr>
              <w:pStyle w:val="CompanyMetricValuePrimary"/>
            </w:pPr>
            <w:r>
              <w:t xml:space="preserve">$255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CASH COLLECTED</w:t>
            </w:r>
          </w:p>
          <w:p>
            <w:pPr>
              <w:pStyle w:val="CompanyMetricValueSuccess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ACCOUNTS RECEIVABLE</w:t>
            </w:r>
          </w:p>
          <w:p>
            <w:pPr>
              <w:pStyle w:val="CompanyMetricValueWarning"/>
            </w:pPr>
            <w:r>
              <w:t xml:space="preserve">$0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GROSS PROFIT</w:t>
            </w:r>
          </w:p>
          <w:p>
            <w:pPr>
              <w:pStyle w:val="CompanyMetricValueSuccess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MARGIN</w:t>
            </w:r>
          </w:p>
          <w:p>
            <w:pPr>
              <w:pStyle w:val="CompanyMetricValuePrimary"/>
            </w:pPr>
            <w:r>
              <w:t xml:space="preserve">100%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BTM VENDOR COST</w:t>
            </w:r>
          </w:p>
          <w:p>
            <w:pPr>
              <w:pStyle w:val="CompanyMetricValue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CLIENT DIRECT VENDOR SPEND</w:t>
            </w:r>
          </w:p>
          <w:p>
            <w:pPr>
              <w:pStyle w:val="CompanyMetricValue"/>
            </w:pPr>
            <w:r>
              <w:t xml:space="preserve">$0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VENDOR PAYABLES</w:t>
            </w:r>
          </w:p>
          <w:p>
            <w:pPr>
              <w:pStyle w:val="CompanyMetricValueWarning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PROJECTS COMPLETED</w:t>
            </w:r>
          </w:p>
          <w:p>
            <w:pPr>
              <w:pStyle w:val="CompanyMetricValue"/>
            </w:pPr>
            <w:r>
              <w:t xml:space="preserve">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WORK ORDERS COMPLETED</w:t>
            </w:r>
          </w:p>
          <w:p>
            <w:pPr>
              <w:pStyle w:val="CompanyMetricValue"/>
            </w:pPr>
            <w:r>
              <w:t xml:space="preserve">2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AVERAGE COMPLETION TIME</w:t>
            </w:r>
          </w:p>
          <w:p>
            <w:pPr>
              <w:pStyle w:val="CompanyMetricValue"/>
            </w:pPr>
            <w:r>
              <w:t xml:space="preserve">0 days</w:t>
            </w:r>
          </w:p>
        </w:tc>
        <w:tc>
          <w:tcPr>
            <w:tcW w:w="4680" w:type="dxa"/>
            <w:vAlign w:val="center"/>
          </w:tcPr>
          <w:p>
            <w:pPr>
              <w:pStyle w:val="CompanyMetricLabel"/>
            </w:pPr>
            <w:r>
              <w:t xml:space="preserve"/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Financial Summary</w:t>
      </w:r>
    </w:p>
    <w:p>
      <w:pPr>
        <w:pStyle w:val="CompanySectionDescription"/>
      </w:pPr>
      <w:r>
        <w:t xml:space="preserve">Proposal, approved work, invoicing, collections, costs, profitability, and outstanding balances.</w:t>
      </w:r>
    </w:p>
    <w:p>
      <w:pPr>
        <w:pStyle w:val="CompanyHeading2"/>
      </w:pPr>
      <w:r>
        <w:t xml:space="preserve">Financial Overview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5054"/>
        <w:gridCol w:w="4306"/>
      </w:tblGrid>
      <w:tr>
        <w:trPr>
          <w:cantSplit/>
          <w:tblHeader/>
        </w:trPr>
        <w:tc>
          <w:tcPr>
            <w:tcW w:w="505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Metric</w:t>
            </w:r>
          </w:p>
        </w:tc>
        <w:tc>
          <w:tcPr>
            <w:tcW w:w="4306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Value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Proposal Value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$1,200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Approved Revenue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Invoiced Revenue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Cash Collected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Accounts Receivable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Gross Profit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Margin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100%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BTM Vendor Cost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Client Direct Vendor Spend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5054" w:type="dxa"/>
            <w:vAlign w:val="center"/>
          </w:tcPr>
          <w:p>
            <w:pPr>
              <w:pStyle w:val="CompanyTableLead"/>
            </w:pPr>
            <w:r>
              <w:t xml:space="preserve">Vendor Payables</w:t>
            </w:r>
          </w:p>
        </w:tc>
        <w:tc>
          <w:tcPr>
            <w:tcW w:w="4306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Revenue &amp; Profit</w:t>
      </w:r>
    </w:p>
    <w:p>
      <w:pPr>
        <w:pStyle w:val="CompanySectionDescription"/>
      </w:pPr>
      <w:r>
        <w:t xml:space="preserve">Monthly financial lifecycle and profitability performance.</w:t>
      </w:r>
    </w:p>
    <w:p>
      <w:pPr>
        <w:pStyle w:val="CompanyHeading2"/>
      </w:pPr>
      <w:r>
        <w:t xml:space="preserve">Invoiced Revenue, Cash Collected &amp; Gross Profit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Jun 2026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Invoiced Revenue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Cash Collected</w:t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16A34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Gross Profit</w:t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0F172A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$255</w:t>
            </w:r>
          </w:p>
        </w:tc>
      </w:tr>
    </w:tbl>
    <w:p>
      <w:pPr>
        <w:pStyle w:val="CompanyTableSpacer"/>
      </w:pPr>
      <w:r>
        <w:t xml:space="preserve"/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1205"/>
        <w:gridCol w:w="1158"/>
        <w:gridCol w:w="1158"/>
        <w:gridCol w:w="1158"/>
        <w:gridCol w:w="1158"/>
        <w:gridCol w:w="1158"/>
        <w:gridCol w:w="1205"/>
        <w:gridCol w:w="1160"/>
      </w:tblGrid>
      <w:tr>
        <w:trPr>
          <w:cantSplit/>
          <w:tblHeader/>
        </w:trPr>
        <w:tc>
          <w:tcPr>
            <w:tcW w:w="120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Month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Proposal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Approved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Invoiced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Collected</w:t>
            </w:r>
          </w:p>
        </w:tc>
        <w:tc>
          <w:tcPr>
            <w:tcW w:w="115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Receivable</w:t>
            </w:r>
          </w:p>
        </w:tc>
        <w:tc>
          <w:tcPr>
            <w:tcW w:w="120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Profit</w:t>
            </w:r>
          </w:p>
        </w:tc>
        <w:tc>
          <w:tcPr>
            <w:tcW w:w="116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Margin</w:t>
            </w:r>
          </w:p>
        </w:tc>
      </w:tr>
      <w:tr>
        <w:trPr>
          <w:cantSplit/>
        </w:trPr>
        <w:tc>
          <w:tcPr>
            <w:tcW w:w="1205" w:type="dxa"/>
            <w:vAlign w:val="center"/>
          </w:tcPr>
          <w:p>
            <w:pPr>
              <w:pStyle w:val="CompanyTableLead"/>
            </w:pPr>
            <w:r>
              <w:t xml:space="preserve">Jun 2026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$1,200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158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205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160" w:type="dxa"/>
            <w:vAlign w:val="center"/>
          </w:tcPr>
          <w:p>
            <w:pPr>
              <w:pStyle w:val="CompanyTableText"/>
            </w:pPr>
            <w:r>
              <w:t xml:space="preserve">100%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Client Performance</w:t>
      </w:r>
    </w:p>
    <w:p>
      <w:pPr>
        <w:pStyle w:val="CompanySectionDescription"/>
      </w:pPr>
      <w:r>
        <w:t xml:space="preserve">Revenue, collections, open balances, workload, and completion speed by client.</w:t>
      </w:r>
    </w:p>
    <w:p>
      <w:pPr>
        <w:pStyle w:val="CompanyHeading2"/>
      </w:pPr>
      <w:r>
        <w:t xml:space="preserve">Top Clients by Invoiced Revenue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Mountain Time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Invoiced Revenue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$255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Accounts Receivable</w:t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$0</w:t>
            </w:r>
          </w:p>
        </w:tc>
      </w:tr>
    </w:tbl>
    <w:p>
      <w:pPr>
        <w:pStyle w:val="CompanyTableSpacer"/>
      </w:pPr>
      <w:r>
        <w:t xml:space="preserve"/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434"/>
        <w:gridCol w:w="1404"/>
        <w:gridCol w:w="1404"/>
        <w:gridCol w:w="1404"/>
        <w:gridCol w:w="842"/>
        <w:gridCol w:w="749"/>
        <w:gridCol w:w="1123"/>
      </w:tblGrid>
      <w:tr>
        <w:trPr>
          <w:cantSplit/>
          <w:tblHeader/>
        </w:trPr>
        <w:tc>
          <w:tcPr>
            <w:tcW w:w="243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Invoiced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Collected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Receivable</w:t>
            </w:r>
          </w:p>
        </w:tc>
        <w:tc>
          <w:tcPr>
            <w:tcW w:w="84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Projects</w:t>
            </w:r>
          </w:p>
        </w:tc>
        <w:tc>
          <w:tcPr>
            <w:tcW w:w="749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WO</w:t>
            </w:r>
          </w:p>
        </w:tc>
        <w:tc>
          <w:tcPr>
            <w:tcW w:w="1123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Avg. Time</w:t>
            </w:r>
          </w:p>
        </w:tc>
      </w:tr>
      <w:tr>
        <w:trPr>
          <w:cantSplit/>
        </w:trPr>
        <w:tc>
          <w:tcPr>
            <w:tcW w:w="2434" w:type="dxa"/>
            <w:vAlign w:val="center"/>
          </w:tcPr>
          <w:p>
            <w:pPr>
              <w:pStyle w:val="CompanyTableLead"/>
            </w:pPr>
            <w:r>
              <w:t xml:space="preserve">Mountain Time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$255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842" w:type="dxa"/>
            <w:vAlign w:val="center"/>
          </w:tcPr>
          <w:p>
            <w:pPr>
              <w:pStyle w:val="CompanyTableText"/>
            </w:pPr>
            <w:r>
              <w:t xml:space="preserve">1</w:t>
            </w:r>
          </w:p>
        </w:tc>
        <w:tc>
          <w:tcPr>
            <w:tcW w:w="749" w:type="dxa"/>
            <w:vAlign w:val="center"/>
          </w:tcPr>
          <w:p>
            <w:pPr>
              <w:pStyle w:val="CompanyTableText"/>
            </w:pPr>
            <w:r>
              <w:t xml:space="preserve">2</w:t>
            </w:r>
          </w:p>
        </w:tc>
        <w:tc>
          <w:tcPr>
            <w:tcW w:w="1123" w:type="dxa"/>
            <w:vAlign w:val="center"/>
          </w:tcPr>
          <w:p>
            <w:pPr>
              <w:pStyle w:val="CompanyTableText"/>
            </w:pPr>
            <w:r>
              <w:t xml:space="preserve">1 days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Vendor Performance</w:t>
      </w:r>
    </w:p>
    <w:p>
      <w:pPr>
        <w:pStyle w:val="CompanySectionDescription"/>
      </w:pPr>
      <w:r>
        <w:t xml:space="preserve">Assignments, BTM costs, managed spend, payments, and outstanding payables.</w:t>
      </w:r>
    </w:p>
    <w:p>
      <w:pPr>
        <w:pStyle w:val="CompanyHeading2"/>
      </w:pPr>
      <w:r>
        <w:t xml:space="preserve">Top Vendors by BTM Cost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Horacio Garcia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BTM Vendor Cost</w:t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$0</w:t>
            </w:r>
          </w:p>
        </w:tc>
      </w:tr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/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Outstanding Payables</w:t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F1F5F9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$0</w:t>
            </w:r>
          </w:p>
        </w:tc>
      </w:tr>
    </w:tbl>
    <w:p>
      <w:pPr>
        <w:pStyle w:val="CompanyTableSpacer"/>
      </w:pPr>
      <w:r>
        <w:t xml:space="preserve"/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340"/>
        <w:gridCol w:w="749"/>
        <w:gridCol w:w="1310"/>
        <w:gridCol w:w="1404"/>
        <w:gridCol w:w="1217"/>
        <w:gridCol w:w="1310"/>
        <w:gridCol w:w="1030"/>
      </w:tblGrid>
      <w:tr>
        <w:trPr>
          <w:cantSplit/>
          <w:tblHeader/>
        </w:trPr>
        <w:tc>
          <w:tcPr>
            <w:tcW w:w="234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Vendor</w:t>
            </w:r>
          </w:p>
        </w:tc>
        <w:tc>
          <w:tcPr>
            <w:tcW w:w="749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Jobs</w:t>
            </w:r>
          </w:p>
        </w:tc>
        <w:tc>
          <w:tcPr>
            <w:tcW w:w="131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BTM Cost</w:t>
            </w:r>
          </w:p>
        </w:tc>
        <w:tc>
          <w:tcPr>
            <w:tcW w:w="1404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 Direct</w:t>
            </w:r>
          </w:p>
        </w:tc>
        <w:tc>
          <w:tcPr>
            <w:tcW w:w="1217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Paid</w:t>
            </w:r>
          </w:p>
        </w:tc>
        <w:tc>
          <w:tcPr>
            <w:tcW w:w="131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Payable</w:t>
            </w:r>
          </w:p>
        </w:tc>
        <w:tc>
          <w:tcPr>
            <w:tcW w:w="103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Done</w:t>
            </w:r>
          </w:p>
        </w:tc>
      </w:tr>
      <w:tr>
        <w:trPr>
          <w:cantSplit/>
        </w:trPr>
        <w:tc>
          <w:tcPr>
            <w:tcW w:w="2340" w:type="dxa"/>
            <w:vAlign w:val="center"/>
          </w:tcPr>
          <w:p>
            <w:pPr>
              <w:pStyle w:val="CompanyTableLead"/>
            </w:pPr>
            <w:r>
              <w:t xml:space="preserve">Horacio Garcia</w:t>
            </w:r>
          </w:p>
        </w:tc>
        <w:tc>
          <w:tcPr>
            <w:tcW w:w="749" w:type="dxa"/>
            <w:vAlign w:val="center"/>
          </w:tcPr>
          <w:p>
            <w:pPr>
              <w:pStyle w:val="CompanyTableText"/>
            </w:pPr>
            <w:r>
              <w:t xml:space="preserve">1</w:t>
            </w:r>
          </w:p>
        </w:tc>
        <w:tc>
          <w:tcPr>
            <w:tcW w:w="1310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404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217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310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030" w:type="dxa"/>
            <w:vAlign w:val="center"/>
          </w:tcPr>
          <w:p>
            <w:pPr>
              <w:pStyle w:val="CompanyTableText"/>
            </w:pPr>
            <w:r>
              <w:t xml:space="preserve">0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Property Performance</w:t>
      </w:r>
    </w:p>
    <w:p>
      <w:pPr>
        <w:pStyle w:val="CompanySectionDescription"/>
      </w:pPr>
      <w:r>
        <w:t xml:space="preserve">Workload, vacancy, and time-to-market performance by property.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340"/>
        <w:gridCol w:w="2153"/>
        <w:gridCol w:w="936"/>
        <w:gridCol w:w="842"/>
        <w:gridCol w:w="1498"/>
        <w:gridCol w:w="1591"/>
      </w:tblGrid>
      <w:tr>
        <w:trPr>
          <w:cantSplit/>
          <w:tblHeader/>
        </w:trPr>
        <w:tc>
          <w:tcPr>
            <w:tcW w:w="2340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Property</w:t>
            </w:r>
          </w:p>
        </w:tc>
        <w:tc>
          <w:tcPr>
            <w:tcW w:w="2153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</w:t>
            </w:r>
          </w:p>
        </w:tc>
        <w:tc>
          <w:tcPr>
            <w:tcW w:w="936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Projects</w:t>
            </w:r>
          </w:p>
        </w:tc>
        <w:tc>
          <w:tcPr>
            <w:tcW w:w="84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WO</w:t>
            </w:r>
          </w:p>
        </w:tc>
        <w:tc>
          <w:tcPr>
            <w:tcW w:w="149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Vacancy</w:t>
            </w:r>
          </w:p>
        </w:tc>
        <w:tc>
          <w:tcPr>
            <w:tcW w:w="1591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Time to Market</w:t>
            </w:r>
          </w:p>
        </w:tc>
      </w:tr>
      <w:tr>
        <w:trPr>
          <w:cantSplit/>
        </w:trPr>
        <w:tc>
          <w:tcPr>
            <w:tcW w:w="2340" w:type="dxa"/>
            <w:vAlign w:val="center"/>
          </w:tcPr>
          <w:p>
            <w:pPr>
              <w:pStyle w:val="CompanyTableLead"/>
            </w:pPr>
            <w:r>
              <w:t xml:space="preserve">461 W 2110 S</w:t>
            </w:r>
          </w:p>
        </w:tc>
        <w:tc>
          <w:tcPr>
            <w:tcW w:w="2153" w:type="dxa"/>
            <w:vAlign w:val="center"/>
          </w:tcPr>
          <w:p>
            <w:pPr>
              <w:pStyle w:val="CompanyTableText"/>
            </w:pPr>
            <w:r>
              <w:t xml:space="preserve">Mountain Time</w:t>
            </w:r>
          </w:p>
        </w:tc>
        <w:tc>
          <w:tcPr>
            <w:tcW w:w="936" w:type="dxa"/>
            <w:vAlign w:val="center"/>
          </w:tcPr>
          <w:p>
            <w:pPr>
              <w:pStyle w:val="CompanyTableText"/>
            </w:pPr>
            <w:r>
              <w:t xml:space="preserve">1</w:t>
            </w:r>
          </w:p>
        </w:tc>
        <w:tc>
          <w:tcPr>
            <w:tcW w:w="842" w:type="dxa"/>
            <w:vAlign w:val="center"/>
          </w:tcPr>
          <w:p>
            <w:pPr>
              <w:pStyle w:val="CompanyTableText"/>
            </w:pPr>
            <w:r>
              <w:t xml:space="preserve">2</w:t>
            </w:r>
          </w:p>
        </w:tc>
        <w:tc>
          <w:tcPr>
            <w:tcW w:w="1498" w:type="dxa"/>
            <w:vAlign w:val="center"/>
          </w:tcPr>
          <w:p>
            <w:pPr>
              <w:pStyle w:val="CompanyTableText"/>
            </w:pPr>
            <w:r>
              <w:t xml:space="preserve">N/A</w:t>
            </w:r>
          </w:p>
        </w:tc>
        <w:tc>
          <w:tcPr>
            <w:tcW w:w="1591" w:type="dxa"/>
            <w:vAlign w:val="center"/>
          </w:tcPr>
          <w:p>
            <w:pPr>
              <w:pStyle w:val="CompanyTableText"/>
            </w:pPr>
            <w:r>
              <w:t xml:space="preserve">N/A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Project Performance</w:t>
      </w:r>
    </w:p>
    <w:p>
      <w:pPr>
        <w:pStyle w:val="CompanySectionDescription"/>
      </w:pPr>
      <w:r>
        <w:t xml:space="preserve">Status distribution, completion speed, overdue work, and project profitability.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COMPLETED PROJECTS</w:t>
            </w:r>
          </w:p>
          <w:p>
            <w:pPr>
              <w:pStyle w:val="CompanyMetricValue"/>
            </w:pPr>
            <w:r>
              <w:t xml:space="preserve">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AWAITING CLIENT APPROVAL</w:t>
            </w:r>
          </w:p>
          <w:p>
            <w:pPr>
              <w:pStyle w:val="CompanyMetricValueWarning"/>
            </w:pPr>
            <w:r>
              <w:t xml:space="preserve">1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OVERDUE PROJECTS</w:t>
            </w:r>
          </w:p>
          <w:p>
            <w:pPr>
              <w:pStyle w:val="CompanyMetricValueDanger"/>
            </w:pPr>
            <w:r>
              <w:t xml:space="preserve">1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AVERAGE PROJECT DURATION</w:t>
            </w:r>
          </w:p>
          <w:p>
            <w:pPr>
              <w:pStyle w:val="CompanyMetricValue"/>
            </w:pPr>
            <w:r>
              <w:t xml:space="preserve">0 days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Projects by Status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Awaiting Client Approval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Count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1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Gross Profit by Project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1685"/>
        <w:gridCol w:w="3182"/>
        <w:gridCol w:w="1872"/>
        <w:gridCol w:w="1498"/>
        <w:gridCol w:w="1123"/>
      </w:tblGrid>
      <w:tr>
        <w:trPr>
          <w:cantSplit/>
          <w:tblHeader/>
        </w:trPr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</w:t>
            </w:r>
          </w:p>
        </w:tc>
        <w:tc>
          <w:tcPr>
            <w:tcW w:w="318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Property</w:t>
            </w:r>
          </w:p>
        </w:tc>
        <w:tc>
          <w:tcPr>
            <w:tcW w:w="1872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Status</w:t>
            </w:r>
          </w:p>
        </w:tc>
        <w:tc>
          <w:tcPr>
            <w:tcW w:w="149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Gross Profit</w:t>
            </w:r>
          </w:p>
        </w:tc>
        <w:tc>
          <w:tcPr>
            <w:tcW w:w="1123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Margin</w:t>
            </w:r>
          </w:p>
        </w:tc>
      </w:tr>
      <w:tr>
        <w:trPr>
          <w:cantSplit/>
        </w:trPr>
        <w:tc>
          <w:tcPr>
            <w:tcW w:w="1685" w:type="dxa"/>
            <w:vAlign w:val="center"/>
          </w:tcPr>
          <w:p>
            <w:pPr>
              <w:pStyle w:val="CompanyTableLead"/>
            </w:pPr>
            <w:r>
              <w:t xml:space="preserve">CRP-2026-002</w:t>
            </w:r>
          </w:p>
        </w:tc>
        <w:tc>
          <w:tcPr>
            <w:tcW w:w="3182" w:type="dxa"/>
            <w:vAlign w:val="center"/>
          </w:tcPr>
          <w:p>
            <w:pPr>
              <w:pStyle w:val="CompanyTableText"/>
            </w:pPr>
            <w:r>
              <w:t xml:space="preserve">461 W 2110 S</w:t>
            </w:r>
          </w:p>
        </w:tc>
        <w:tc>
          <w:tcPr>
            <w:tcW w:w="1872" w:type="dxa"/>
            <w:vAlign w:val="center"/>
          </w:tcPr>
          <w:p>
            <w:pPr>
              <w:pStyle w:val="CompanyTableText"/>
            </w:pPr>
            <w:r>
              <w:t xml:space="preserve">Awaiting Client Approval</w:t>
            </w:r>
          </w:p>
        </w:tc>
        <w:tc>
          <w:tcPr>
            <w:tcW w:w="1498" w:type="dxa"/>
            <w:vAlign w:val="center"/>
          </w:tcPr>
          <w:p>
            <w:pPr>
              <w:pStyle w:val="CompanyTableText"/>
            </w:pPr>
            <w:r>
              <w:t xml:space="preserve">$0</w:t>
            </w:r>
          </w:p>
        </w:tc>
        <w:tc>
          <w:tcPr>
            <w:tcW w:w="1123" w:type="dxa"/>
            <w:vAlign w:val="center"/>
          </w:tcPr>
          <w:p>
            <w:pPr>
              <w:pStyle w:val="CompanyTableText"/>
            </w:pPr>
            <w:r>
              <w:t xml:space="preserve">N/A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Work Order Performance</w:t>
      </w:r>
    </w:p>
    <w:p>
      <w:pPr>
        <w:pStyle w:val="CompanySectionDescription"/>
      </w:pPr>
      <w:r>
        <w:t xml:space="preserve">Type, status, payment, and time-open analysis for Work Orders.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0"/>
        <w:gridCol w:w="4680"/>
      </w:tblGrid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COMPLETED WORK ORDERS</w:t>
            </w:r>
          </w:p>
          <w:p>
            <w:pPr>
              <w:pStyle w:val="CompanyMetricValue"/>
            </w:pPr>
            <w:r>
              <w:t xml:space="preserve">2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PAID WORK ORDERS</w:t>
            </w:r>
          </w:p>
          <w:p>
            <w:pPr>
              <w:pStyle w:val="CompanyMetricValueSuccess"/>
            </w:pPr>
            <w:r>
              <w:t xml:space="preserve">2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UNPAID WORK ORDERS</w:t>
            </w:r>
          </w:p>
          <w:p>
            <w:pPr>
              <w:pStyle w:val="CompanyMetricValueSuccess"/>
            </w:pPr>
            <w:r>
              <w:t xml:space="preserve">0</w:t>
            </w:r>
          </w:p>
        </w:tc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COMPLETED - AWAITING PAYMENT</w:t>
            </w:r>
          </w:p>
          <w:p>
            <w:pPr>
              <w:pStyle w:val="CompanyMetricValueSuccess"/>
            </w:pPr>
            <w:r>
              <w:t xml:space="preserve">0</w:t>
            </w:r>
          </w:p>
        </w:tc>
      </w:tr>
      <w:tr>
        <w:trPr>
          <w:cantSplit/>
        </w:trPr>
        <w:tc>
          <w:tcPr>
            <w:tcW w:w="4680" w:type="dxa"/>
            <w:vAlign w:val="center"/>
            <w:shd w:val="clear" w:color="auto" w:fill="F8FAFC"/>
          </w:tcPr>
          <w:p>
            <w:pPr>
              <w:pStyle w:val="CompanyMetricLabel"/>
            </w:pPr>
            <w:r>
              <w:t xml:space="preserve">AVERAGE DAYS OPEN</w:t>
            </w:r>
          </w:p>
          <w:p>
            <w:pPr>
              <w:pStyle w:val="CompanyMetricValue"/>
            </w:pPr>
            <w:r>
              <w:t xml:space="preserve">0 days</w:t>
            </w:r>
          </w:p>
        </w:tc>
        <w:tc>
          <w:tcPr>
            <w:tcW w:w="4680" w:type="dxa"/>
            <w:vAlign w:val="center"/>
          </w:tcPr>
          <w:p>
            <w:pPr>
              <w:pStyle w:val="CompanyMetricLabel"/>
            </w:pPr>
            <w:r>
              <w:t xml:space="preserve"/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Work Orders by Status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Paid &amp; Closed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Count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2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2"/>
      </w:pPr>
      <w:r>
        <w:t xml:space="preserve">Work Orders by Type</w:t>
      </w:r>
    </w:p>
    <w:tbl>
      <w:tblPr>
        <w:tblW w:w="9360" w:type="dxa"/>
        <w:tblInd w:w="120" w:type="dxa"/>
        <w:tblLayout w:type="fixed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000"/>
        <w:gridCol w:w="170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60"/>
      </w:tblGrid>
      <w:tr>
        <w:trPr>
          <w:cantSplit/>
        </w:trPr>
        <w:tc>
          <w:tcPr>
            <w:tcW w:w="2000" w:type="dxa"/>
            <w:vAlign w:val="center"/>
          </w:tcPr>
          <w:p>
            <w:pPr>
              <w:pStyle w:val="CompanyChartLabel"/>
            </w:pPr>
            <w:r>
              <w:t xml:space="preserve">Inspection</w:t>
            </w:r>
          </w:p>
        </w:tc>
        <w:tc>
          <w:tcPr>
            <w:tcW w:w="1700" w:type="dxa"/>
            <w:vAlign w:val="center"/>
          </w:tcPr>
          <w:p>
            <w:pPr>
              <w:pStyle w:val="CompanyChartSeries"/>
            </w:pPr>
            <w:r>
              <w:t xml:space="preserve">Count</w:t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420" w:type="dxa"/>
            <w:vAlign w:val="center"/>
            <w:shd w:val="clear" w:color="auto" w:fill="2563EB"/>
          </w:tcPr>
          <w:p>
            <w:pPr>
              <w:pStyle w:val="CompanyChartSegment"/>
            </w:pPr>
            <w:r>
              <w:t xml:space="preserve"/>
            </w:r>
          </w:p>
        </w:tc>
        <w:tc>
          <w:tcPr>
            <w:tcW w:w="1460" w:type="dxa"/>
            <w:vAlign w:val="center"/>
          </w:tcPr>
          <w:p>
            <w:pPr>
              <w:pStyle w:val="CompanyChartValue"/>
            </w:pPr>
            <w:r>
              <w:t xml:space="preserve">2</w:t>
            </w:r>
          </w:p>
        </w:tc>
      </w:tr>
    </w:tbl>
    <w:p>
      <w:pPr>
        <w:pStyle w:val="CompanyTableSpacer"/>
      </w:pPr>
      <w:r>
        <w:t xml:space="preserve"/>
      </w:r>
    </w:p>
    <w:p>
      <w:pPr>
        <w:pStyle w:val="CompanyHeading1"/>
      </w:pPr>
      <w:r>
        <w:t xml:space="preserve">Outstanding Client Balances</w:t>
      </w:r>
    </w:p>
    <w:p>
      <w:pPr>
        <w:pStyle w:val="CompanySectionDescription"/>
      </w:pPr>
      <w:r>
        <w:t xml:space="preserve">Clients with unpaid invoiced balances in the selected period.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808"/>
        <w:gridCol w:w="1685"/>
        <w:gridCol w:w="1685"/>
        <w:gridCol w:w="1685"/>
        <w:gridCol w:w="1497"/>
      </w:tblGrid>
      <w:tr>
        <w:trPr>
          <w:cantSplit/>
          <w:tblHeader/>
        </w:trPr>
        <w:tc>
          <w:tcPr>
            <w:tcW w:w="2808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Client</w:t>
            </w:r>
          </w:p>
        </w:tc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Invoiced</w:t>
            </w:r>
          </w:p>
        </w:tc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Collected</w:t>
            </w:r>
          </w:p>
        </w:tc>
        <w:tc>
          <w:tcPr>
            <w:tcW w:w="1685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Balance</w:t>
            </w:r>
          </w:p>
        </w:tc>
        <w:tc>
          <w:tcPr>
            <w:tcW w:w="1497" w:type="dxa"/>
            <w:vAlign w:val="center"/>
            <w:shd w:val="clear" w:color="auto" w:fill="1E293B"/>
          </w:tcPr>
          <w:p>
            <w:pPr>
              <w:pStyle w:val="CompanyTableHeader"/>
            </w:pPr>
            <w:r>
              <w:t xml:space="preserve">Projects / WO</w:t>
            </w:r>
          </w:p>
        </w:tc>
      </w:tr>
      <w:tr>
        <w:trPr>
          <w:cantSplit/>
        </w:trPr>
        <w:tc>
          <w:tcPr>
            <w:tcW w:w="2808" w:type="dxa"/>
            <w:vAlign w:val="center"/>
          </w:tcPr>
          <w:p>
            <w:pPr>
              <w:pStyle w:val="CompanyTableLead"/>
            </w:pPr>
            <w:r>
              <w:t xml:space="preserve">No outstanding client balances were found for this period.</w:t>
            </w:r>
          </w:p>
        </w:tc>
        <w:tc>
          <w:tcPr>
            <w:tcW w:w="1685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685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685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  <w:tc>
          <w:tcPr>
            <w:tcW w:w="1497" w:type="dxa"/>
            <w:vAlign w:val="center"/>
          </w:tcPr>
          <w:p>
            <w:pPr>
              <w:pStyle w:val="CompanyTableText"/>
            </w:pPr>
            <w:r>
              <w:t xml:space="preserve"/>
            </w:r>
          </w:p>
        </w:tc>
      </w:tr>
    </w:tbl>
    <w:p>
      <w:pPr>
        <w:pStyle w:val="CompanyTableSpacer"/>
      </w:pPr>
      <w:r>
        <w:t xml:space="preserve"/>
      </w:r>
    </w:p>
    <w:sectPr>
      <w:headerReference w:type="default" r:id="rId4"/>
      <w:footerReference w:type="default" r:id="rId5"/>
      <w:pgSz w:w="12240" w:h="15840"/>
      <w:pgMar w:top="1080" w:right="1080" w:bottom="1080" w:left="1080" w:header="600" w:footer="600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tabs>
        <w:tab w:val="center" w:pos="4680"/>
        <w:tab w:val="right" w:pos="9360"/>
      </w:tabs>
      <w:spacing w:before="80" w:after="0"/>
    </w:pPr>
    <w:r>
      <w:rPr>
        <w:color w:val="64748B"/>
        <w:sz w:val="15"/>
      </w:rPr>
      <w:t>CRP Group / Back to Market</w:t>
    </w:r>
    <w:r>
      <w:tab/>
    </w:r>
    <w:r>
      <w:rPr>
        <w:color w:val="64748B"/>
        <w:sz w:val="15"/>
      </w:rPr>
      <w:t>Generated Jul 1, 2026, 6:51 PM</w:t>
    </w:r>
    <w:r>
      <w:tab/>
    </w:r>
    <w:r>
      <w:rPr>
        <w:color w:val="64748B"/>
        <w:sz w:val="15"/>
      </w:rPr>
      <w:t>Page </w:t>
    </w:r>
    <w:fldSimple w:instr="PAGE">
      <w:r>
        <w:rPr>
          <w:color w:val="64748B"/>
          <w:sz w:val="15"/>
        </w:rPr>
        <w:t>1</w:t>
      </w:r>
    </w:fldSimple>
  </w:p>
</w:ftr>
</file>

<file path=word/header1.xml><?xml version="1.0" encoding="utf-8"?>
<w:hdr xmlns:w="http://schemas.openxmlformats.org/wordprocessingml/2006/main">
  <w:p>
    <w:pPr>
      <w:spacing w:after="0"/>
      <w:jc w:val="right"/>
    </w:pPr>
    <w:r>
      <w:rPr>
        <w:rFonts w:ascii="Calibri" w:hAnsi="Calibri"/>
        <w:color w:val="64748B"/>
        <w:sz w:val="17"/>
        <w:b/>
      </w:rPr>
      <w:t>Back To Market</w:t>
    </w:r>
  </w:p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  <w:spacing w:after="160" w:line="280" w:lineRule="auto"/>
      </w:pPr>
      <w:rPr>
        <w:rFonts w:ascii="Arial" w:hAnsi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  <w:spacing w:after="120" w:line="280" w:lineRule="auto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updateFields w:val="true"/>
  <w:defaultTabStop w:val="720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0"/>
        <w:szCs w:val="20"/>
        <w:color w:val="334155"/>
      </w:rPr>
    </w:rPrDefault>
    <w:pPrDefault>
      <w:pPr>
        <w:spacing w:after="100" w:line="264" w:lineRule="auto"/>
      </w:pPr>
    </w:pPrDefault>
  </w:docDefaults>
  <w:style w:type="paragraph" w:styleId="Normal" w:default="1">
    <w:name w:val="Normal"/>
    <w:qFormat/>
    <w:pPr>
      <w:spacing w:before="0" w:after="100" w:line="264" w:lineRule="auto"/>
    </w:pPr>
    <w:rPr>
      <w:rFonts w:ascii="Calibri" w:hAnsi="Calibri" w:cs="Calibri"/>
      <w:color w:val="334155"/>
      <w:sz w:val="20"/>
      <w:szCs w:val="20"/>
    </w:rPr>
  </w:style>
  <w:style w:type="paragraph" w:styleId="CompanyEyebrow">
    <w:name w:val="Company Eyebrow"/>
    <w:basedOn w:val="Normal"/>
    <w:qFormat/>
    <w:pPr>
      <w:spacing w:before="360" w:after="40"/>
    </w:pPr>
    <w:rPr>
      <w:rFonts w:ascii="Calibri" w:hAnsi="Calibri" w:cs="Calibri"/>
      <w:b/>
      <w:bCs/>
      <w:caps/>
      <w:color w:val="2563EB"/>
      <w:sz w:val="20"/>
      <w:szCs w:val="20"/>
    </w:rPr>
  </w:style>
  <w:style w:type="paragraph" w:styleId="CompanyCoverKicker">
    <w:name w:val="Company Cover Kicker"/>
    <w:basedOn w:val="Normal"/>
    <w:qFormat/>
    <w:pPr>
      <w:spacing w:before="0" w:after="520"/>
    </w:pPr>
    <w:rPr>
      <w:rFonts w:ascii="Calibri" w:hAnsi="Calibri" w:cs="Calibri"/>
      <w:b/>
      <w:bCs/>
      <w:caps/>
      <w:color w:val="64748B"/>
      <w:sz w:val="18"/>
      <w:szCs w:val="18"/>
    </w:rPr>
  </w:style>
  <w:style w:type="paragraph" w:styleId="CompanyCoverTitle">
    <w:name w:val="Company Cover Title"/>
    <w:basedOn w:val="Normal"/>
    <w:qFormat/>
    <w:pPr>
      <w:keepNext/>
      <w:spacing w:before="0" w:after="120"/>
    </w:pPr>
    <w:rPr>
      <w:rFonts w:ascii="Calibri" w:hAnsi="Calibri" w:cs="Calibri"/>
      <w:b/>
      <w:bCs/>
      <w:color w:val="0F172A"/>
      <w:sz w:val="60"/>
      <w:szCs w:val="60"/>
    </w:rPr>
  </w:style>
  <w:style w:type="paragraph" w:styleId="CompanyCoverSubtitle">
    <w:name w:val="Company Cover Subtitle"/>
    <w:basedOn w:val="Normal"/>
    <w:qFormat/>
    <w:pPr>
      <w:spacing w:before="0" w:after="420" w:line="290" w:lineRule="auto"/>
    </w:pPr>
    <w:rPr>
      <w:rFonts w:ascii="Calibri" w:hAnsi="Calibri" w:cs="Calibri"/>
      <w:color w:val="475569"/>
      <w:sz w:val="26"/>
      <w:szCs w:val="26"/>
    </w:rPr>
  </w:style>
  <w:style w:type="paragraph" w:styleId="CompanyCoverPeriod">
    <w:name w:val="Company Cover Period"/>
    <w:basedOn w:val="Normal"/>
    <w:qFormat/>
    <w:pPr>
      <w:keepNext/>
      <w:spacing w:before="0" w:after="60"/>
    </w:pPr>
    <w:rPr>
      <w:rFonts w:ascii="Calibri" w:hAnsi="Calibri" w:cs="Calibri"/>
      <w:b/>
      <w:bCs/>
      <w:color w:val="0F172A"/>
      <w:sz w:val="36"/>
      <w:szCs w:val="36"/>
    </w:rPr>
  </w:style>
  <w:style w:type="paragraph" w:styleId="CompanyCoverDate">
    <w:name w:val="Company Cover Date"/>
    <w:basedOn w:val="Normal"/>
    <w:qFormat/>
    <w:pPr>
      <w:spacing w:before="0" w:after="280"/>
    </w:pPr>
    <w:rPr>
      <w:rFonts w:ascii="Calibri" w:hAnsi="Calibri" w:cs="Calibri"/>
      <w:color w:val="64748B"/>
      <w:sz w:val="22"/>
      <w:szCs w:val="22"/>
    </w:rPr>
  </w:style>
  <w:style w:type="paragraph" w:styleId="CompanyCoverLabel">
    <w:name w:val="Company Cover Label"/>
    <w:basedOn w:val="Normal"/>
    <w:qFormat/>
    <w:pPr>
      <w:spacing w:before="0" w:after="60"/>
    </w:pPr>
    <w:rPr>
      <w:rFonts w:ascii="Calibri" w:hAnsi="Calibri" w:cs="Calibri"/>
      <w:b/>
      <w:bCs/>
      <w:caps/>
      <w:color w:val="2563EB"/>
      <w:sz w:val="16"/>
      <w:szCs w:val="16"/>
    </w:rPr>
  </w:style>
  <w:style w:type="paragraph" w:styleId="CompanyCoverFilter">
    <w:name w:val="Company Cover Filter"/>
    <w:basedOn w:val="Normal"/>
    <w:qFormat/>
    <w:pPr>
      <w:spacing w:before="0" w:after="40"/>
    </w:pPr>
    <w:rPr>
      <w:rFonts w:ascii="Calibri" w:hAnsi="Calibri" w:cs="Calibri"/>
      <w:color w:val="334155"/>
      <w:sz w:val="19"/>
      <w:szCs w:val="19"/>
    </w:rPr>
  </w:style>
  <w:style w:type="paragraph" w:styleId="CompanyCoverMetricLabel">
    <w:name w:val="Company Cover Metric Label"/>
    <w:basedOn w:val="Normal"/>
    <w:qFormat/>
    <w:pPr>
      <w:spacing w:before="0" w:after="50"/>
    </w:pPr>
    <w:rPr>
      <w:rFonts w:ascii="Calibri" w:hAnsi="Calibri" w:cs="Calibri"/>
      <w:b/>
      <w:bCs/>
      <w:caps/>
      <w:color w:val="CBD5E1"/>
      <w:sz w:val="15"/>
      <w:szCs w:val="15"/>
    </w:rPr>
  </w:style>
  <w:style w:type="paragraph" w:styleId="CompanyCoverMetricValue">
    <w:name w:val="Company Cover Metric Value"/>
    <w:basedOn w:val="Normal"/>
    <w:qFormat/>
    <w:pPr>
      <w:spacing w:before="0" w:after="0"/>
    </w:pPr>
    <w:rPr>
      <w:rFonts w:ascii="Calibri" w:hAnsi="Calibri" w:cs="Calibri"/>
      <w:b/>
      <w:bCs/>
      <w:color w:val="FFFFFF"/>
      <w:sz w:val="30"/>
      <w:szCs w:val="30"/>
    </w:rPr>
  </w:style>
  <w:style w:type="paragraph" w:styleId="CompanyCoverMeta">
    <w:name w:val="Company Cover Meta"/>
    <w:basedOn w:val="Normal"/>
    <w:qFormat/>
    <w:pPr>
      <w:spacing w:before="180" w:after="30"/>
    </w:pPr>
    <w:rPr>
      <w:rFonts w:ascii="Calibri" w:hAnsi="Calibri" w:cs="Calibri"/>
      <w:color w:val="64748B"/>
      <w:sz w:val="17"/>
      <w:szCs w:val="17"/>
    </w:rPr>
  </w:style>
  <w:style w:type="paragraph" w:styleId="CompanyCoverCompany">
    <w:name w:val="Company Cover Company"/>
    <w:basedOn w:val="Normal"/>
    <w:qFormat/>
    <w:pPr>
      <w:spacing w:before="0" w:after="0"/>
    </w:pPr>
    <w:rPr>
      <w:rFonts w:ascii="Calibri" w:hAnsi="Calibri" w:cs="Calibri"/>
      <w:b/>
      <w:bCs/>
      <w:color w:val="0F172A"/>
      <w:sz w:val="18"/>
      <w:szCs w:val="18"/>
    </w:rPr>
  </w:style>
  <w:style w:type="paragraph" w:styleId="CompanyHeading1">
    <w:name w:val="Company Heading 1"/>
    <w:basedOn w:val="Normal"/>
    <w:qFormat/>
    <w:pPr>
      <w:keepNext/>
      <w:spacing w:before="300" w:after="80"/>
      <w:outlineLvl w:val="0"/>
    </w:pPr>
    <w:rPr>
      <w:rFonts w:ascii="Calibri" w:hAnsi="Calibri" w:cs="Calibri"/>
      <w:b/>
      <w:bCs/>
      <w:color w:val="0F172A"/>
      <w:sz w:val="32"/>
      <w:szCs w:val="32"/>
    </w:rPr>
  </w:style>
  <w:style w:type="paragraph" w:styleId="CompanyHeading2">
    <w:name w:val="Company Heading 2"/>
    <w:basedOn w:val="Normal"/>
    <w:qFormat/>
    <w:pPr>
      <w:keepNext/>
      <w:spacing w:before="180" w:after="80"/>
      <w:outlineLvl w:val="1"/>
    </w:pPr>
    <w:rPr>
      <w:rFonts w:ascii="Calibri" w:hAnsi="Calibri" w:cs="Calibri"/>
      <w:b/>
      <w:bCs/>
      <w:color w:val="1E293B"/>
      <w:sz w:val="23"/>
      <w:szCs w:val="23"/>
    </w:rPr>
  </w:style>
  <w:style w:type="paragraph" w:styleId="CompanySectionDescription">
    <w:name w:val="Company Section Description"/>
    <w:basedOn w:val="Normal"/>
    <w:qFormat/>
    <w:pPr>
      <w:keepNext/>
      <w:spacing w:before="0" w:after="160" w:line="280" w:lineRule="auto"/>
    </w:pPr>
    <w:rPr>
      <w:rFonts w:ascii="Calibri" w:hAnsi="Calibri" w:cs="Calibri"/>
      <w:color w:val="64748B"/>
      <w:sz w:val="19"/>
      <w:szCs w:val="19"/>
    </w:rPr>
  </w:style>
  <w:style w:type="paragraph" w:styleId="CompanyMetricLabel">
    <w:name w:val="Company Metric Label"/>
    <w:basedOn w:val="Normal"/>
    <w:qFormat/>
    <w:pPr>
      <w:spacing w:before="0" w:after="50"/>
    </w:pPr>
    <w:rPr>
      <w:rFonts w:ascii="Calibri" w:hAnsi="Calibri" w:cs="Calibri"/>
      <w:b/>
      <w:bCs/>
      <w:caps/>
      <w:color w:val="64748B"/>
      <w:sz w:val="15"/>
      <w:szCs w:val="15"/>
    </w:rPr>
  </w:style>
  <w:style w:type="paragraph" w:styleId="CompanyMetricValue">
    <w:name w:val="Company Metric Value"/>
    <w:basedOn w:val="Normal"/>
    <w:qFormat/>
    <w:pPr>
      <w:spacing w:before="0" w:after="0"/>
    </w:pPr>
    <w:rPr>
      <w:rFonts w:ascii="Calibri" w:hAnsi="Calibri" w:cs="Calibri"/>
      <w:b/>
      <w:bCs/>
      <w:color w:val="0F172A"/>
      <w:sz w:val="27"/>
      <w:szCs w:val="27"/>
    </w:rPr>
  </w:style>
  <w:style w:type="paragraph" w:styleId="CompanyMetricValuePrimary">
    <w:name w:val="Company Metric Value Primary"/>
    <w:basedOn w:val="Normal"/>
    <w:qFormat/>
    <w:pPr>
      <w:spacing w:before="0" w:after="0"/>
    </w:pPr>
    <w:rPr>
      <w:rFonts w:ascii="Calibri" w:hAnsi="Calibri" w:cs="Calibri"/>
      <w:b/>
      <w:bCs/>
      <w:color w:val="2563EB"/>
      <w:sz w:val="27"/>
      <w:szCs w:val="27"/>
    </w:rPr>
  </w:style>
  <w:style w:type="paragraph" w:styleId="CompanyMetricValueSuccess">
    <w:name w:val="Company Metric Value Success"/>
    <w:basedOn w:val="Normal"/>
    <w:qFormat/>
    <w:pPr>
      <w:spacing w:before="0" w:after="0"/>
    </w:pPr>
    <w:rPr>
      <w:rFonts w:ascii="Calibri" w:hAnsi="Calibri" w:cs="Calibri"/>
      <w:b/>
      <w:bCs/>
      <w:color w:val="15803D"/>
      <w:sz w:val="27"/>
      <w:szCs w:val="27"/>
    </w:rPr>
  </w:style>
  <w:style w:type="paragraph" w:styleId="CompanyMetricValueWarning">
    <w:name w:val="Company Metric Value Warning"/>
    <w:basedOn w:val="Normal"/>
    <w:qFormat/>
    <w:pPr>
      <w:spacing w:before="0" w:after="0"/>
    </w:pPr>
    <w:rPr>
      <w:rFonts w:ascii="Calibri" w:hAnsi="Calibri" w:cs="Calibri"/>
      <w:b/>
      <w:bCs/>
      <w:color w:val="B45309"/>
      <w:sz w:val="27"/>
      <w:szCs w:val="27"/>
    </w:rPr>
  </w:style>
  <w:style w:type="paragraph" w:styleId="CompanyMetricValueDanger">
    <w:name w:val="Company Metric Value Danger"/>
    <w:basedOn w:val="Normal"/>
    <w:qFormat/>
    <w:pPr>
      <w:spacing w:before="0" w:after="0"/>
    </w:pPr>
    <w:rPr>
      <w:rFonts w:ascii="Calibri" w:hAnsi="Calibri" w:cs="Calibri"/>
      <w:b/>
      <w:bCs/>
      <w:color w:val="DC2626"/>
      <w:sz w:val="27"/>
      <w:szCs w:val="27"/>
    </w:rPr>
  </w:style>
  <w:style w:type="paragraph" w:styleId="CompanyTableHeader">
    <w:name w:val="Company Table Header"/>
    <w:basedOn w:val="Normal"/>
    <w:qFormat/>
    <w:pPr>
      <w:spacing w:before="0" w:after="0" w:line="240" w:lineRule="auto"/>
    </w:pPr>
    <w:rPr>
      <w:rFonts w:ascii="Calibri" w:hAnsi="Calibri" w:cs="Calibri"/>
      <w:b/>
      <w:bCs/>
      <w:color w:val="FFFFFF"/>
      <w:sz w:val="15"/>
      <w:szCs w:val="15"/>
    </w:rPr>
  </w:style>
  <w:style w:type="paragraph" w:styleId="CompanyTableLead">
    <w:name w:val="Company Table Lead"/>
    <w:basedOn w:val="Normal"/>
    <w:qFormat/>
    <w:pPr>
      <w:spacing w:before="0" w:after="0" w:line="245" w:lineRule="auto"/>
    </w:pPr>
    <w:rPr>
      <w:rFonts w:ascii="Calibri" w:hAnsi="Calibri" w:cs="Calibri"/>
      <w:b/>
      <w:bCs/>
      <w:color w:val="0F172A"/>
      <w:sz w:val="16"/>
      <w:szCs w:val="16"/>
    </w:rPr>
  </w:style>
  <w:style w:type="paragraph" w:styleId="CompanyTableText">
    <w:name w:val="Company Table Text"/>
    <w:basedOn w:val="Normal"/>
    <w:qFormat/>
    <w:pPr>
      <w:spacing w:before="0" w:after="0" w:line="245" w:lineRule="auto"/>
    </w:pPr>
    <w:rPr>
      <w:rFonts w:ascii="Calibri" w:hAnsi="Calibri" w:cs="Calibri"/>
      <w:color w:val="334155"/>
      <w:sz w:val="16"/>
      <w:szCs w:val="16"/>
    </w:rPr>
  </w:style>
  <w:style w:type="paragraph" w:styleId="CompanyChartLabel">
    <w:name w:val="Company Chart Label"/>
    <w:basedOn w:val="Normal"/>
    <w:qFormat/>
    <w:pPr>
      <w:spacing w:before="0" w:after="0" w:line="230" w:lineRule="auto"/>
    </w:pPr>
    <w:rPr>
      <w:rFonts w:ascii="Calibri" w:hAnsi="Calibri" w:cs="Calibri"/>
      <w:b/>
      <w:bCs/>
      <w:color w:val="334155"/>
      <w:sz w:val="15"/>
      <w:szCs w:val="15"/>
    </w:rPr>
  </w:style>
  <w:style w:type="paragraph" w:styleId="CompanyChartSeries">
    <w:name w:val="Company Chart Series"/>
    <w:basedOn w:val="Normal"/>
    <w:qFormat/>
    <w:pPr>
      <w:spacing w:before="0" w:after="0" w:line="230" w:lineRule="auto"/>
    </w:pPr>
    <w:rPr>
      <w:rFonts w:ascii="Calibri" w:hAnsi="Calibri" w:cs="Calibri"/>
      <w:color w:val="64748B"/>
      <w:sz w:val="14"/>
      <w:szCs w:val="14"/>
    </w:rPr>
  </w:style>
  <w:style w:type="paragraph" w:styleId="CompanyChartSegment">
    <w:name w:val="Company Chart Segment"/>
    <w:basedOn w:val="Normal"/>
    <w:qFormat/>
    <w:pPr>
      <w:spacing w:before="0" w:after="0" w:line="180" w:lineRule="auto"/>
    </w:pPr>
    <w:rPr>
      <w:rFonts w:ascii="Calibri" w:hAnsi="Calibri" w:cs="Calibri"/>
      <w:color w:val="FFFFFF"/>
      <w:sz w:val="8"/>
      <w:szCs w:val="8"/>
    </w:rPr>
  </w:style>
  <w:style w:type="paragraph" w:styleId="CompanyChartValue">
    <w:name w:val="Company Chart Value"/>
    <w:basedOn w:val="Normal"/>
    <w:qFormat/>
    <w:pPr>
      <w:spacing w:before="0" w:after="0" w:line="230" w:lineRule="auto"/>
    </w:pPr>
    <w:rPr>
      <w:rFonts w:ascii="Calibri" w:hAnsi="Calibri" w:cs="Calibri"/>
      <w:b/>
      <w:bCs/>
      <w:color w:val="334155"/>
      <w:sz w:val="14"/>
      <w:szCs w:val="14"/>
    </w:rPr>
  </w:style>
  <w:style w:type="paragraph" w:styleId="CompanyTableSpacer">
    <w:name w:val="Company Table Spacer"/>
    <w:basedOn w:val="Normal"/>
    <w:qFormat/>
    <w:pPr>
      <w:spacing w:before="0" w:after="70"/>
    </w:pPr>
    <w:rPr>
      <w:rFonts w:ascii="Calibri" w:hAnsi="Calibri" w:cs="Calibri"/>
      <w:color w:val="FFFFFF"/>
      <w:sz w:val="8"/>
      <w:szCs w:val="8"/>
    </w:rPr>
  </w:style>
  <w:style w:type="paragraph" w:styleId="CompanyCallout">
    <w:name w:val="Company Callout"/>
    <w:basedOn w:val="Normal"/>
    <w:qFormat/>
    <w:pPr>
      <w:spacing w:before="0" w:after="0" w:line="270" w:lineRule="auto"/>
    </w:pPr>
    <w:rPr>
      <w:rFonts w:ascii="Calibri" w:hAnsi="Calibri" w:cs="Calibri"/>
      <w:color w:val="334155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CRP OS</Application>
  <Company>CRP Group / Back to Market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Performance Report</dc:title>
  <dc:subject>Year to Date 2026 company performance</dc:subject>
  <dc:creator>CRP Group / Back to Market</dc:creator>
  <cp:lastModifiedBy>CRP OS</cp:lastModifiedBy>
  <dcterms:created xsi:type="dcterms:W3CDTF">2026-07-02T00:51:48.908Z</dcterms:created>
  <dcterms:modified xsi:type="dcterms:W3CDTF">2026-07-02T00:51:48.908Z</dcterms:modified>
</cp:coreProperties>
</file>